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39255" w14:textId="77777777" w:rsidR="00452F09" w:rsidRDefault="00452F09" w:rsidP="00452F09">
      <w:pPr>
        <w:pStyle w:val="Subttulo"/>
      </w:pPr>
      <w:r>
        <w:t>PLANILLA</w:t>
      </w:r>
      <w:r w:rsidRPr="001A1E64">
        <w:t xml:space="preserve"> </w:t>
      </w:r>
      <w:r>
        <w:t xml:space="preserve">RESUMEN </w:t>
      </w:r>
      <w:r w:rsidRPr="001A1E64">
        <w:t xml:space="preserve">DE </w:t>
      </w:r>
      <w:r>
        <w:t>OFERTA</w:t>
      </w:r>
    </w:p>
    <w:p w14:paraId="4AA1A450" w14:textId="557F1B52" w:rsidR="00452F09" w:rsidRPr="00016C01" w:rsidRDefault="00452F09" w:rsidP="00452F09">
      <w:pPr>
        <w:pStyle w:val="Subttulo"/>
        <w:rPr>
          <w:sz w:val="4"/>
        </w:rPr>
      </w:pPr>
      <w:r w:rsidRPr="00DD0B40">
        <w:t xml:space="preserve">LICITACIÓN </w:t>
      </w:r>
      <w:r w:rsidRPr="00A817A9">
        <w:t xml:space="preserve">PÚBLICA Nº </w:t>
      </w:r>
      <w:r w:rsidR="00A817A9" w:rsidRPr="00A817A9">
        <w:t>454/19</w:t>
      </w:r>
      <w:r w:rsidRPr="001A1E64">
        <w:br/>
      </w:r>
    </w:p>
    <w:p w14:paraId="36297E4F" w14:textId="77777777" w:rsidR="00452F09" w:rsidRPr="00233052" w:rsidRDefault="00452F09" w:rsidP="00452F09">
      <w:pPr>
        <w:pStyle w:val="Textoindependiente"/>
        <w:ind w:firstLine="0"/>
        <w:jc w:val="center"/>
        <w:rPr>
          <w:b/>
          <w:sz w:val="22"/>
        </w:rPr>
      </w:pPr>
      <w:r w:rsidRPr="00233052">
        <w:rPr>
          <w:b/>
          <w:sz w:val="22"/>
        </w:rPr>
        <w:t>“</w:t>
      </w:r>
      <w:r>
        <w:rPr>
          <w:b/>
          <w:sz w:val="22"/>
        </w:rPr>
        <w:t>REPAVIMENTACIÓN RAMPAS DE ACCESO A TUNEL SUBFLUVIAL Y OBRAS COMPLEMENTARIAS</w:t>
      </w:r>
      <w:r w:rsidRPr="00233052">
        <w:rPr>
          <w:b/>
          <w:sz w:val="22"/>
        </w:rPr>
        <w:t>”</w:t>
      </w:r>
    </w:p>
    <w:p w14:paraId="70DF7017" w14:textId="77777777" w:rsidR="00452F09" w:rsidRPr="00016C01" w:rsidRDefault="00452F09" w:rsidP="00452F09">
      <w:pPr>
        <w:rPr>
          <w:sz w:val="4"/>
        </w:rPr>
      </w:pPr>
    </w:p>
    <w:p w14:paraId="46DC28ED" w14:textId="77777777" w:rsidR="00452F09" w:rsidRDefault="00452F09" w:rsidP="00452F09">
      <w:pPr>
        <w:ind w:firstLine="0"/>
      </w:pPr>
      <w:r>
        <w:t>Nosotros, los abajo firmantes declaramos que:</w:t>
      </w:r>
      <w:bookmarkStart w:id="0" w:name="_GoBack"/>
      <w:bookmarkEnd w:id="0"/>
    </w:p>
    <w:p w14:paraId="071AEEA2" w14:textId="77777777" w:rsidR="00452F09" w:rsidRDefault="00452F09" w:rsidP="00452F09">
      <w:pPr>
        <w:ind w:firstLine="0"/>
      </w:pPr>
      <w:r>
        <w:t>Habiendo examinado la totalidad de la documentación que integra la Licitación Pública de referencia, procedemos a detallar la oferta de acuerdo al siguiente cuadro resumen:</w:t>
      </w:r>
    </w:p>
    <w:p w14:paraId="2F416ADC" w14:textId="77777777" w:rsidR="00452F09" w:rsidRPr="00016C01" w:rsidRDefault="00452F09" w:rsidP="00452F09">
      <w:pPr>
        <w:rPr>
          <w:sz w:val="4"/>
        </w:rPr>
      </w:pPr>
      <w:r>
        <w:t xml:space="preserve"> </w:t>
      </w:r>
    </w:p>
    <w:tbl>
      <w:tblPr>
        <w:tblW w:w="15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733"/>
        <w:gridCol w:w="1134"/>
        <w:gridCol w:w="1417"/>
        <w:gridCol w:w="4536"/>
        <w:gridCol w:w="1559"/>
      </w:tblGrid>
      <w:tr w:rsidR="00452F09" w:rsidRPr="00452F09" w14:paraId="7F0CD4B0" w14:textId="77777777" w:rsidTr="00452F09">
        <w:trPr>
          <w:trHeight w:val="585"/>
        </w:trPr>
        <w:tc>
          <w:tcPr>
            <w:tcW w:w="5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BAD41A0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/>
                <w:color w:val="000000"/>
                <w:szCs w:val="24"/>
                <w:lang w:val="es-AR" w:eastAsia="es-AR"/>
              </w:rPr>
            </w:pPr>
            <w:r w:rsidRPr="00452F09">
              <w:rPr>
                <w:b/>
                <w:color w:val="000000"/>
                <w:szCs w:val="24"/>
                <w:lang w:val="es-AR" w:eastAsia="es-AR"/>
              </w:rPr>
              <w:t>ITEM - Descripción</w:t>
            </w:r>
          </w:p>
        </w:tc>
        <w:tc>
          <w:tcPr>
            <w:tcW w:w="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0BB90CF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/>
                <w:color w:val="000000"/>
                <w:szCs w:val="24"/>
                <w:lang w:val="es-AR" w:eastAsia="es-AR"/>
              </w:rPr>
            </w:pPr>
            <w:r w:rsidRPr="00452F09">
              <w:rPr>
                <w:b/>
                <w:color w:val="000000"/>
                <w:szCs w:val="24"/>
                <w:lang w:val="es-AR" w:eastAsia="es-AR"/>
              </w:rPr>
              <w:t>Un.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6AF2E70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/>
                <w:color w:val="000000"/>
                <w:szCs w:val="24"/>
                <w:lang w:val="es-AR" w:eastAsia="es-AR"/>
              </w:rPr>
            </w:pPr>
            <w:r w:rsidRPr="00452F09">
              <w:rPr>
                <w:b/>
                <w:color w:val="000000"/>
                <w:szCs w:val="24"/>
                <w:lang w:val="es-AR" w:eastAsia="es-AR"/>
              </w:rPr>
              <w:t>Cant.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9956557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/>
                <w:color w:val="000000"/>
                <w:szCs w:val="24"/>
                <w:lang w:val="es-AR" w:eastAsia="es-AR"/>
              </w:rPr>
            </w:pPr>
            <w:r w:rsidRPr="00452F09">
              <w:rPr>
                <w:b/>
                <w:color w:val="000000"/>
                <w:szCs w:val="24"/>
                <w:lang w:val="es-AR" w:eastAsia="es-AR"/>
              </w:rPr>
              <w:t>Precio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5D8EC0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/>
                <w:color w:val="000000"/>
                <w:szCs w:val="24"/>
                <w:lang w:val="es-AR" w:eastAsia="es-AR"/>
              </w:rPr>
            </w:pPr>
            <w:r w:rsidRPr="00452F09">
              <w:rPr>
                <w:b/>
                <w:color w:val="000000"/>
                <w:szCs w:val="24"/>
                <w:lang w:val="es-AR" w:eastAsia="es-AR"/>
              </w:rPr>
              <w:t>Precio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73A34EB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/>
                <w:color w:val="000000"/>
                <w:szCs w:val="24"/>
                <w:lang w:val="es-AR" w:eastAsia="es-AR"/>
              </w:rPr>
            </w:pPr>
            <w:r w:rsidRPr="00452F09">
              <w:rPr>
                <w:b/>
                <w:color w:val="000000"/>
                <w:szCs w:val="24"/>
                <w:lang w:val="es-AR" w:eastAsia="es-AR"/>
              </w:rPr>
              <w:t>Precio</w:t>
            </w:r>
          </w:p>
        </w:tc>
      </w:tr>
      <w:tr w:rsidR="00452F09" w:rsidRPr="00452F09" w14:paraId="345F361A" w14:textId="77777777" w:rsidTr="00452F09">
        <w:trPr>
          <w:trHeight w:val="330"/>
        </w:trPr>
        <w:tc>
          <w:tcPr>
            <w:tcW w:w="5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8626B" w14:textId="77777777" w:rsidR="00452F09" w:rsidRPr="00452F09" w:rsidRDefault="00452F09" w:rsidP="00452F09">
            <w:pPr>
              <w:suppressAutoHyphens w:val="0"/>
              <w:ind w:firstLine="0"/>
              <w:jc w:val="left"/>
              <w:rPr>
                <w:b/>
                <w:color w:val="000000"/>
                <w:szCs w:val="24"/>
                <w:lang w:val="es-AR" w:eastAsia="es-AR"/>
              </w:rPr>
            </w:pPr>
          </w:p>
        </w:tc>
        <w:tc>
          <w:tcPr>
            <w:tcW w:w="7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46DBA" w14:textId="77777777" w:rsidR="00452F09" w:rsidRPr="00452F09" w:rsidRDefault="00452F09" w:rsidP="00452F09">
            <w:pPr>
              <w:suppressAutoHyphens w:val="0"/>
              <w:ind w:firstLine="0"/>
              <w:jc w:val="left"/>
              <w:rPr>
                <w:b/>
                <w:color w:val="000000"/>
                <w:szCs w:val="24"/>
                <w:lang w:val="es-AR" w:eastAsia="es-AR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23DA7" w14:textId="77777777" w:rsidR="00452F09" w:rsidRPr="00452F09" w:rsidRDefault="00452F09" w:rsidP="00452F09">
            <w:pPr>
              <w:suppressAutoHyphens w:val="0"/>
              <w:ind w:firstLine="0"/>
              <w:jc w:val="left"/>
              <w:rPr>
                <w:b/>
                <w:color w:val="000000"/>
                <w:szCs w:val="24"/>
                <w:lang w:val="es-AR" w:eastAsia="es-A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5A41BA4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/>
                <w:color w:val="000000"/>
                <w:szCs w:val="24"/>
                <w:lang w:val="es-AR" w:eastAsia="es-AR"/>
              </w:rPr>
            </w:pPr>
            <w:r w:rsidRPr="00452F09">
              <w:rPr>
                <w:b/>
                <w:color w:val="000000"/>
                <w:szCs w:val="24"/>
                <w:lang w:val="es-AR" w:eastAsia="es-AR"/>
              </w:rPr>
              <w:t>Unit. ($)</w:t>
            </w:r>
          </w:p>
        </w:tc>
        <w:tc>
          <w:tcPr>
            <w:tcW w:w="453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23C532AE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/>
                <w:color w:val="000000"/>
                <w:szCs w:val="24"/>
                <w:lang w:val="es-AR" w:eastAsia="es-AR"/>
              </w:rPr>
            </w:pPr>
            <w:r w:rsidRPr="00452F09">
              <w:rPr>
                <w:b/>
                <w:color w:val="000000"/>
                <w:szCs w:val="24"/>
                <w:lang w:val="es-AR" w:eastAsia="es-AR"/>
              </w:rPr>
              <w:t>Unit. (Letras)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F35F75B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/>
                <w:color w:val="000000"/>
                <w:szCs w:val="24"/>
                <w:lang w:val="es-AR" w:eastAsia="es-AR"/>
              </w:rPr>
            </w:pPr>
            <w:r w:rsidRPr="00452F09">
              <w:rPr>
                <w:b/>
                <w:color w:val="000000"/>
                <w:szCs w:val="24"/>
                <w:lang w:val="es-AR" w:eastAsia="es-AR"/>
              </w:rPr>
              <w:t>Total ($)</w:t>
            </w:r>
          </w:p>
        </w:tc>
      </w:tr>
      <w:tr w:rsidR="00452F09" w:rsidRPr="00452F09" w14:paraId="4787871E" w14:textId="77777777" w:rsidTr="00452F09">
        <w:trPr>
          <w:trHeight w:val="705"/>
        </w:trPr>
        <w:tc>
          <w:tcPr>
            <w:tcW w:w="5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B4755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 xml:space="preserve">ITEM Nº 1. </w:t>
            </w:r>
            <w:r w:rsidRPr="00452F09">
              <w:rPr>
                <w:bCs w:val="0"/>
                <w:color w:val="000000"/>
                <w:sz w:val="22"/>
                <w:lang w:val="es-AR" w:eastAsia="es-AR"/>
              </w:rPr>
              <w:t>Fresado de capa de rodamiento existente en espesor desde 4 cm hasta 6 cm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C5116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m</w:t>
            </w:r>
            <w:r w:rsidRPr="00452F09">
              <w:rPr>
                <w:bCs w:val="0"/>
                <w:color w:val="000000"/>
                <w:szCs w:val="24"/>
                <w:vertAlign w:val="superscript"/>
                <w:lang w:val="es-AR" w:eastAsia="es-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F7E3A" w14:textId="77777777" w:rsidR="00452F09" w:rsidRPr="00452F09" w:rsidRDefault="00452F09" w:rsidP="00452F09">
            <w:pPr>
              <w:suppressAutoHyphens w:val="0"/>
              <w:ind w:firstLine="0"/>
              <w:jc w:val="right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6591.38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A4A9E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D572E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659FF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</w:tr>
      <w:tr w:rsidR="00452F09" w:rsidRPr="00452F09" w14:paraId="7126C129" w14:textId="77777777" w:rsidTr="00452F09">
        <w:trPr>
          <w:trHeight w:val="435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770ED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ITEM Nº 2.</w:t>
            </w:r>
            <w:r w:rsidRPr="00452F09">
              <w:rPr>
                <w:bCs w:val="0"/>
                <w:color w:val="000000"/>
                <w:sz w:val="22"/>
                <w:lang w:val="es-AR" w:eastAsia="es-AR"/>
              </w:rPr>
              <w:t xml:space="preserve"> Sellado tipo puente de grietas y fisuras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40491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3207" w14:textId="77777777" w:rsidR="00452F09" w:rsidRPr="00452F09" w:rsidRDefault="00452F09" w:rsidP="00452F09">
            <w:pPr>
              <w:suppressAutoHyphens w:val="0"/>
              <w:ind w:firstLine="0"/>
              <w:jc w:val="right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2605.05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BFA0D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4B7CF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C8066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</w:tr>
      <w:tr w:rsidR="00452F09" w:rsidRPr="00452F09" w14:paraId="16974B17" w14:textId="77777777" w:rsidTr="00452F09">
        <w:trPr>
          <w:trHeight w:val="705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D489D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 xml:space="preserve">ITEM Nº 3. </w:t>
            </w:r>
            <w:r w:rsidRPr="00452F09">
              <w:rPr>
                <w:bCs w:val="0"/>
                <w:color w:val="000000"/>
                <w:sz w:val="22"/>
                <w:lang w:val="es-AR" w:eastAsia="es-AR"/>
              </w:rPr>
              <w:t>Impermeabilización en juntas transversales de soleras de hormigón. Incluye material hidroactivo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79FA7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kg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64A3CE" w14:textId="77777777" w:rsidR="00452F09" w:rsidRPr="00452F09" w:rsidRDefault="00452F09" w:rsidP="00452F09">
            <w:pPr>
              <w:suppressAutoHyphens w:val="0"/>
              <w:ind w:firstLine="0"/>
              <w:jc w:val="right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800.00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D0362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78FA9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EFDB2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</w:tr>
      <w:tr w:rsidR="00452F09" w:rsidRPr="00452F09" w14:paraId="5982D95C" w14:textId="77777777" w:rsidTr="00452F09">
        <w:trPr>
          <w:trHeight w:val="705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87863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 xml:space="preserve">ITEM Nº 4. </w:t>
            </w:r>
            <w:r w:rsidRPr="00452F09">
              <w:rPr>
                <w:bCs w:val="0"/>
                <w:color w:val="000000"/>
                <w:sz w:val="22"/>
                <w:lang w:val="es-AR" w:eastAsia="es-AR"/>
              </w:rPr>
              <w:t>Reparación zonas de transición entre rampas y pavimentos exteriores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F4F4C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gl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1EE93" w14:textId="77777777" w:rsidR="00452F09" w:rsidRPr="00452F09" w:rsidRDefault="00452F09" w:rsidP="00452F09">
            <w:pPr>
              <w:suppressAutoHyphens w:val="0"/>
              <w:ind w:firstLine="0"/>
              <w:jc w:val="right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1.00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A60AF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BE6E7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5F0C6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</w:tr>
      <w:tr w:rsidR="00452F09" w:rsidRPr="00452F09" w14:paraId="33803C5A" w14:textId="77777777" w:rsidTr="00452F09">
        <w:trPr>
          <w:trHeight w:val="435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97AF6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 xml:space="preserve">ITEM Nº 5. </w:t>
            </w:r>
            <w:r w:rsidRPr="00452F09">
              <w:rPr>
                <w:bCs w:val="0"/>
                <w:color w:val="000000"/>
                <w:sz w:val="22"/>
                <w:lang w:val="es-AR" w:eastAsia="es-AR"/>
              </w:rPr>
              <w:t>Reposición de drenes en juntas transversales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EEF5B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548B" w14:textId="77777777" w:rsidR="00452F09" w:rsidRPr="00452F09" w:rsidRDefault="00452F09" w:rsidP="00452F09">
            <w:pPr>
              <w:suppressAutoHyphens w:val="0"/>
              <w:ind w:firstLine="0"/>
              <w:jc w:val="right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20.00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53436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0BBAF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CE7A9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</w:tr>
      <w:tr w:rsidR="00452F09" w:rsidRPr="00452F09" w14:paraId="2387E34A" w14:textId="77777777" w:rsidTr="00452F09">
        <w:trPr>
          <w:trHeight w:val="435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80935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 xml:space="preserve">ITEM Nº 6. </w:t>
            </w:r>
            <w:r w:rsidRPr="00452F09">
              <w:rPr>
                <w:bCs w:val="0"/>
                <w:color w:val="000000"/>
                <w:sz w:val="22"/>
                <w:lang w:val="es-AR" w:eastAsia="es-AR"/>
              </w:rPr>
              <w:t>Riego de liga con emulsión asfáltica CRR-0m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61F27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m</w:t>
            </w:r>
            <w:r w:rsidRPr="00452F09">
              <w:rPr>
                <w:bCs w:val="0"/>
                <w:color w:val="000000"/>
                <w:szCs w:val="24"/>
                <w:vertAlign w:val="superscript"/>
                <w:lang w:val="es-AR" w:eastAsia="es-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60065" w14:textId="77777777" w:rsidR="00452F09" w:rsidRPr="00452F09" w:rsidRDefault="00452F09" w:rsidP="00452F09">
            <w:pPr>
              <w:suppressAutoHyphens w:val="0"/>
              <w:ind w:firstLine="0"/>
              <w:jc w:val="right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6591.38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A0BBD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144D4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A3389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</w:tr>
      <w:tr w:rsidR="00452F09" w:rsidRPr="00452F09" w14:paraId="2D885089" w14:textId="77777777" w:rsidTr="00452F09">
        <w:trPr>
          <w:trHeight w:val="705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76387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 xml:space="preserve">ITEM Nº 7. </w:t>
            </w:r>
            <w:r w:rsidRPr="00452F09">
              <w:rPr>
                <w:bCs w:val="0"/>
                <w:color w:val="000000"/>
                <w:sz w:val="22"/>
                <w:lang w:val="es-AR" w:eastAsia="es-AR"/>
              </w:rPr>
              <w:t>Carpeta Asfáltica Mezcla SMA12 con cto asfáltico AM3 en 4cm de espesor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1FD20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m</w:t>
            </w:r>
            <w:r w:rsidRPr="00452F09">
              <w:rPr>
                <w:bCs w:val="0"/>
                <w:color w:val="000000"/>
                <w:szCs w:val="24"/>
                <w:vertAlign w:val="superscript"/>
                <w:lang w:val="es-AR" w:eastAsia="es-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86840" w14:textId="77777777" w:rsidR="00452F09" w:rsidRPr="00452F09" w:rsidRDefault="00452F09" w:rsidP="00452F09">
            <w:pPr>
              <w:suppressAutoHyphens w:val="0"/>
              <w:ind w:firstLine="0"/>
              <w:jc w:val="right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6591.38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43EDB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C4F12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3497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</w:tr>
      <w:tr w:rsidR="00452F09" w:rsidRPr="00452F09" w14:paraId="1F1285BF" w14:textId="77777777" w:rsidTr="00452F09">
        <w:trPr>
          <w:trHeight w:val="705"/>
        </w:trPr>
        <w:tc>
          <w:tcPr>
            <w:tcW w:w="5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65CC7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 xml:space="preserve">ITEM Nº 8. </w:t>
            </w:r>
            <w:r w:rsidRPr="00452F09">
              <w:rPr>
                <w:bCs w:val="0"/>
                <w:color w:val="000000"/>
                <w:sz w:val="22"/>
                <w:lang w:val="es-AR" w:eastAsia="es-AR"/>
              </w:rPr>
              <w:t>Demarcación Vial Pintura Termoplástica por Extrusión en 3mm de esp + Tachas reflectivas</w:t>
            </w:r>
          </w:p>
        </w:tc>
        <w:tc>
          <w:tcPr>
            <w:tcW w:w="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234B" w14:textId="77777777" w:rsidR="00452F09" w:rsidRPr="00452F09" w:rsidRDefault="00452F09" w:rsidP="00452F09">
            <w:pPr>
              <w:suppressAutoHyphens w:val="0"/>
              <w:ind w:firstLine="0"/>
              <w:jc w:val="center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m</w:t>
            </w:r>
            <w:r w:rsidRPr="00452F09">
              <w:rPr>
                <w:bCs w:val="0"/>
                <w:color w:val="000000"/>
                <w:szCs w:val="24"/>
                <w:vertAlign w:val="superscript"/>
                <w:lang w:val="es-AR" w:eastAsia="es-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0EEC1" w14:textId="77777777" w:rsidR="00452F09" w:rsidRPr="00452F09" w:rsidRDefault="00452F09" w:rsidP="00452F09">
            <w:pPr>
              <w:suppressAutoHyphens w:val="0"/>
              <w:ind w:firstLine="0"/>
              <w:jc w:val="right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521.01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43B5B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5D259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37455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</w:tr>
      <w:tr w:rsidR="00452F09" w:rsidRPr="00452F09" w14:paraId="7D5121D6" w14:textId="77777777" w:rsidTr="00452F09">
        <w:trPr>
          <w:trHeight w:val="300"/>
        </w:trPr>
        <w:tc>
          <w:tcPr>
            <w:tcW w:w="137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4A1B1F3" w14:textId="77777777" w:rsidR="00452F09" w:rsidRPr="00452F09" w:rsidRDefault="00452F09" w:rsidP="00452F09">
            <w:pPr>
              <w:suppressAutoHyphens w:val="0"/>
              <w:ind w:firstLine="0"/>
              <w:jc w:val="right"/>
              <w:rPr>
                <w:b/>
                <w:color w:val="000000"/>
                <w:szCs w:val="24"/>
                <w:lang w:val="es-AR" w:eastAsia="es-AR"/>
              </w:rPr>
            </w:pPr>
            <w:r w:rsidRPr="00452F09">
              <w:rPr>
                <w:b/>
                <w:color w:val="000000"/>
                <w:szCs w:val="24"/>
                <w:lang w:val="es-AR" w:eastAsia="es-AR"/>
              </w:rPr>
              <w:t>TOTAL OFERTA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348EA4" w14:textId="77777777" w:rsidR="00452F09" w:rsidRPr="00452F09" w:rsidRDefault="00452F09" w:rsidP="00452F09">
            <w:pPr>
              <w:suppressAutoHyphens w:val="0"/>
              <w:ind w:firstLine="0"/>
              <w:rPr>
                <w:bCs w:val="0"/>
                <w:color w:val="000000"/>
                <w:szCs w:val="24"/>
                <w:lang w:val="es-AR" w:eastAsia="es-AR"/>
              </w:rPr>
            </w:pPr>
            <w:r w:rsidRPr="00452F09">
              <w:rPr>
                <w:bCs w:val="0"/>
                <w:color w:val="000000"/>
                <w:szCs w:val="24"/>
                <w:lang w:val="es-AR" w:eastAsia="es-AR"/>
              </w:rPr>
              <w:t> </w:t>
            </w:r>
          </w:p>
        </w:tc>
      </w:tr>
      <w:tr w:rsidR="00452F09" w:rsidRPr="00452F09" w14:paraId="23A61704" w14:textId="77777777" w:rsidTr="00452F09">
        <w:trPr>
          <w:trHeight w:val="458"/>
        </w:trPr>
        <w:tc>
          <w:tcPr>
            <w:tcW w:w="137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BFD0A" w14:textId="77777777" w:rsidR="00452F09" w:rsidRPr="00452F09" w:rsidRDefault="00452F09" w:rsidP="00452F09">
            <w:pPr>
              <w:suppressAutoHyphens w:val="0"/>
              <w:ind w:firstLine="0"/>
              <w:jc w:val="left"/>
              <w:rPr>
                <w:b/>
                <w:color w:val="000000"/>
                <w:szCs w:val="24"/>
                <w:lang w:val="es-AR" w:eastAsia="es-A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72A7F" w14:textId="77777777" w:rsidR="00452F09" w:rsidRPr="00452F09" w:rsidRDefault="00452F09" w:rsidP="00452F09">
            <w:pPr>
              <w:suppressAutoHyphens w:val="0"/>
              <w:ind w:firstLine="0"/>
              <w:jc w:val="left"/>
              <w:rPr>
                <w:bCs w:val="0"/>
                <w:color w:val="000000"/>
                <w:szCs w:val="24"/>
                <w:lang w:val="es-AR" w:eastAsia="es-AR"/>
              </w:rPr>
            </w:pPr>
          </w:p>
        </w:tc>
      </w:tr>
      <w:tr w:rsidR="00452F09" w:rsidRPr="00452F09" w14:paraId="79030C67" w14:textId="77777777" w:rsidTr="00452F09">
        <w:trPr>
          <w:trHeight w:val="458"/>
        </w:trPr>
        <w:tc>
          <w:tcPr>
            <w:tcW w:w="137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DB5DE" w14:textId="77777777" w:rsidR="00452F09" w:rsidRPr="00452F09" w:rsidRDefault="00452F09" w:rsidP="00452F09">
            <w:pPr>
              <w:suppressAutoHyphens w:val="0"/>
              <w:ind w:firstLine="0"/>
              <w:jc w:val="left"/>
              <w:rPr>
                <w:b/>
                <w:color w:val="000000"/>
                <w:szCs w:val="24"/>
                <w:lang w:val="es-AR" w:eastAsia="es-AR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C6CF14" w14:textId="77777777" w:rsidR="00452F09" w:rsidRPr="00452F09" w:rsidRDefault="00452F09" w:rsidP="00452F09">
            <w:pPr>
              <w:suppressAutoHyphens w:val="0"/>
              <w:ind w:firstLine="0"/>
              <w:jc w:val="left"/>
              <w:rPr>
                <w:bCs w:val="0"/>
                <w:color w:val="000000"/>
                <w:szCs w:val="24"/>
                <w:lang w:val="es-AR" w:eastAsia="es-AR"/>
              </w:rPr>
            </w:pPr>
          </w:p>
        </w:tc>
      </w:tr>
    </w:tbl>
    <w:p w14:paraId="04FFB8F8" w14:textId="77777777" w:rsidR="00452F09" w:rsidRPr="00302242" w:rsidRDefault="00452F09" w:rsidP="00452F09">
      <w:pPr>
        <w:ind w:firstLine="0"/>
        <w:rPr>
          <w:sz w:val="16"/>
        </w:rPr>
      </w:pPr>
    </w:p>
    <w:p w14:paraId="6167A4C9" w14:textId="77777777" w:rsidR="00452F09" w:rsidRDefault="00452F09" w:rsidP="00452F09">
      <w:pPr>
        <w:ind w:firstLine="0"/>
        <w:contextualSpacing/>
      </w:pPr>
      <w:r>
        <w:t>Siendo la totalidad de la oferta presentada de $________________ (Pesos: ____________________________________________)</w:t>
      </w:r>
    </w:p>
    <w:p w14:paraId="602990AE" w14:textId="77777777" w:rsidR="00452F09" w:rsidRDefault="00452F09" w:rsidP="00452F09">
      <w:pPr>
        <w:ind w:firstLine="0"/>
        <w:contextualSpacing/>
      </w:pPr>
      <w:r>
        <w:t>Confirmamos que nuestra oferta será válida por un período de 30 días corridos a partir de la fecha del Acto de apertura.</w:t>
      </w:r>
    </w:p>
    <w:p w14:paraId="35A03F00" w14:textId="77777777" w:rsidR="00452F09" w:rsidRPr="00016C01" w:rsidRDefault="00452F09" w:rsidP="00452F09">
      <w:pPr>
        <w:ind w:firstLine="0"/>
        <w:contextualSpacing/>
      </w:pPr>
    </w:p>
    <w:p w14:paraId="5F9DAA08" w14:textId="77777777" w:rsidR="00FF4D1A" w:rsidRDefault="00452F09" w:rsidP="00452F09">
      <w:pPr>
        <w:suppressAutoHyphens w:val="0"/>
        <w:ind w:firstLine="0"/>
        <w:jc w:val="right"/>
      </w:pPr>
      <w:r>
        <w:t>FIRMAS</w:t>
      </w:r>
    </w:p>
    <w:sectPr w:rsidR="00FF4D1A" w:rsidSect="00452F09">
      <w:pgSz w:w="16838" w:h="11906" w:orient="landscape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09"/>
    <w:rsid w:val="00452F09"/>
    <w:rsid w:val="00504BAC"/>
    <w:rsid w:val="00A817A9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2AAA"/>
  <w15:chartTrackingRefBased/>
  <w15:docId w15:val="{377E14D7-25AF-4E9D-BE0C-130FA7B6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F09"/>
    <w:pPr>
      <w:suppressAutoHyphens/>
      <w:spacing w:after="0" w:line="240" w:lineRule="auto"/>
      <w:ind w:firstLine="426"/>
      <w:jc w:val="both"/>
    </w:pPr>
    <w:rPr>
      <w:rFonts w:ascii="Arial" w:eastAsia="Times New Roman" w:hAnsi="Arial" w:cs="Arial"/>
      <w:bCs/>
      <w:sz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452F09"/>
  </w:style>
  <w:style w:type="character" w:customStyle="1" w:styleId="TextoindependienteCar">
    <w:name w:val="Texto independiente Car"/>
    <w:basedOn w:val="Fuentedeprrafopredeter"/>
    <w:link w:val="Textoindependiente"/>
    <w:semiHidden/>
    <w:rsid w:val="00452F09"/>
    <w:rPr>
      <w:rFonts w:ascii="Arial" w:eastAsia="Times New Roman" w:hAnsi="Arial" w:cs="Arial"/>
      <w:bCs/>
      <w:sz w:val="24"/>
      <w:lang w:val="es-ES" w:eastAsia="ar-SA"/>
    </w:rPr>
  </w:style>
  <w:style w:type="paragraph" w:styleId="Subttulo">
    <w:name w:val="Subtitle"/>
    <w:basedOn w:val="Encabezado"/>
    <w:next w:val="Textoindependiente"/>
    <w:link w:val="SubttuloCar"/>
    <w:qFormat/>
    <w:rsid w:val="00452F09"/>
    <w:pPr>
      <w:tabs>
        <w:tab w:val="clear" w:pos="4252"/>
        <w:tab w:val="clear" w:pos="8504"/>
        <w:tab w:val="center" w:pos="4419"/>
        <w:tab w:val="right" w:pos="8838"/>
      </w:tabs>
      <w:jc w:val="center"/>
    </w:pPr>
    <w:rPr>
      <w:b/>
      <w:iCs/>
    </w:rPr>
  </w:style>
  <w:style w:type="character" w:customStyle="1" w:styleId="SubttuloCar">
    <w:name w:val="Subtítulo Car"/>
    <w:basedOn w:val="Fuentedeprrafopredeter"/>
    <w:link w:val="Subttulo"/>
    <w:rsid w:val="00452F09"/>
    <w:rPr>
      <w:rFonts w:ascii="Arial" w:eastAsia="Times New Roman" w:hAnsi="Arial" w:cs="Arial"/>
      <w:b/>
      <w:bCs/>
      <w:iCs/>
      <w:sz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452F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2F0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2F09"/>
    <w:rPr>
      <w:rFonts w:ascii="Arial" w:eastAsia="Times New Roman" w:hAnsi="Arial" w:cs="Arial"/>
      <w:bCs/>
      <w:sz w:val="20"/>
      <w:szCs w:val="20"/>
      <w:lang w:val="es-ES" w:eastAsia="ar-SA"/>
    </w:rPr>
  </w:style>
  <w:style w:type="paragraph" w:styleId="Encabezado">
    <w:name w:val="header"/>
    <w:basedOn w:val="Normal"/>
    <w:link w:val="EncabezadoCar"/>
    <w:uiPriority w:val="99"/>
    <w:semiHidden/>
    <w:unhideWhenUsed/>
    <w:rsid w:val="00452F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2F09"/>
    <w:rPr>
      <w:rFonts w:ascii="Arial" w:eastAsia="Times New Roman" w:hAnsi="Arial" w:cs="Arial"/>
      <w:bCs/>
      <w:sz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2019-10-02T12:24:00Z</cp:lastPrinted>
  <dcterms:created xsi:type="dcterms:W3CDTF">2019-09-19T15:00:00Z</dcterms:created>
  <dcterms:modified xsi:type="dcterms:W3CDTF">2019-10-02T12:24:00Z</dcterms:modified>
</cp:coreProperties>
</file>